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E050" w14:textId="77777777" w:rsidR="004C230B" w:rsidRDefault="00E77E65" w:rsidP="00E77E6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Canterbury/West Coast region New Zealand College of Midwives</w:t>
      </w:r>
    </w:p>
    <w:p w14:paraId="09820F58" w14:textId="77777777" w:rsidR="00E77E65" w:rsidRDefault="00E77E65" w:rsidP="00E77E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Wellness Committee</w:t>
      </w:r>
    </w:p>
    <w:p w14:paraId="5D9351E0" w14:textId="77777777" w:rsidR="00E77E65" w:rsidRDefault="00E77E65" w:rsidP="00E77E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Terms of Reference</w:t>
      </w:r>
    </w:p>
    <w:p w14:paraId="77B8E3F7" w14:textId="77777777" w:rsidR="00E77E65" w:rsidRDefault="00E77E65" w:rsidP="00E77E65">
      <w:pPr>
        <w:jc w:val="center"/>
        <w:rPr>
          <w:b/>
          <w:sz w:val="24"/>
          <w:szCs w:val="24"/>
          <w:u w:val="single"/>
        </w:rPr>
      </w:pPr>
    </w:p>
    <w:p w14:paraId="0B0E7757" w14:textId="77777777" w:rsidR="00E77E65" w:rsidRDefault="00E77E65" w:rsidP="00E77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Purpose:</w:t>
      </w:r>
    </w:p>
    <w:p w14:paraId="4504FAC7" w14:textId="77777777" w:rsidR="00E77E65" w:rsidRDefault="00E77E65" w:rsidP="00E77E65">
      <w:pPr>
        <w:rPr>
          <w:sz w:val="24"/>
          <w:szCs w:val="24"/>
        </w:rPr>
      </w:pPr>
      <w:r>
        <w:rPr>
          <w:sz w:val="24"/>
          <w:szCs w:val="24"/>
        </w:rPr>
        <w:t>To provide support, in whatever form is required, to individual Canterbury/West Coast New Zealand College of Midwives (NZCOM) regional members. This could be in the form of peer to peer debriefing, mentoring, financial hardship grants</w:t>
      </w:r>
      <w:r w:rsidR="008F1E16">
        <w:rPr>
          <w:sz w:val="24"/>
          <w:szCs w:val="24"/>
        </w:rPr>
        <w:t>,</w:t>
      </w:r>
      <w:r w:rsidR="00802E63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 in the situa</w:t>
      </w:r>
      <w:r w:rsidR="008F1E16">
        <w:rPr>
          <w:sz w:val="24"/>
          <w:szCs w:val="24"/>
        </w:rPr>
        <w:t>tion of an unexpected outcome or</w:t>
      </w:r>
      <w:r>
        <w:rPr>
          <w:sz w:val="24"/>
          <w:szCs w:val="24"/>
        </w:rPr>
        <w:t xml:space="preserve"> gifts.</w:t>
      </w:r>
    </w:p>
    <w:p w14:paraId="6B158AA5" w14:textId="77777777" w:rsidR="00E77E65" w:rsidRDefault="00E77E65" w:rsidP="00E77E65">
      <w:pPr>
        <w:rPr>
          <w:sz w:val="24"/>
          <w:szCs w:val="24"/>
        </w:rPr>
      </w:pPr>
    </w:p>
    <w:p w14:paraId="3474BA6D" w14:textId="77777777" w:rsidR="00E77E65" w:rsidRDefault="00E77E65" w:rsidP="00E77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Aims:</w:t>
      </w:r>
    </w:p>
    <w:p w14:paraId="7D20C362" w14:textId="77777777" w:rsidR="00E77E65" w:rsidRDefault="00E77E65" w:rsidP="00E77E65">
      <w:pPr>
        <w:rPr>
          <w:sz w:val="24"/>
          <w:szCs w:val="24"/>
        </w:rPr>
      </w:pPr>
      <w:r>
        <w:rPr>
          <w:sz w:val="24"/>
          <w:szCs w:val="24"/>
        </w:rPr>
        <w:t>That individual members feel supported by the midwifery community through times of stress and hardship.</w:t>
      </w:r>
    </w:p>
    <w:p w14:paraId="6CF473FF" w14:textId="77777777" w:rsidR="00E77E65" w:rsidRDefault="008F1E16" w:rsidP="00E77E65">
      <w:pPr>
        <w:rPr>
          <w:sz w:val="24"/>
          <w:szCs w:val="24"/>
        </w:rPr>
      </w:pPr>
      <w:r>
        <w:rPr>
          <w:sz w:val="24"/>
          <w:szCs w:val="24"/>
        </w:rPr>
        <w:t xml:space="preserve">To strengthen collegial </w:t>
      </w:r>
      <w:r w:rsidR="00E77E65">
        <w:rPr>
          <w:sz w:val="24"/>
          <w:szCs w:val="24"/>
        </w:rPr>
        <w:t>relationships throughout the midwifery community.</w:t>
      </w:r>
    </w:p>
    <w:p w14:paraId="7912DEF7" w14:textId="77777777" w:rsidR="00E77E65" w:rsidRDefault="00E77E65" w:rsidP="00E77E65">
      <w:pPr>
        <w:rPr>
          <w:sz w:val="24"/>
          <w:szCs w:val="24"/>
        </w:rPr>
      </w:pPr>
    </w:p>
    <w:p w14:paraId="6400A822" w14:textId="77777777" w:rsidR="00E77E65" w:rsidRDefault="00E77E65" w:rsidP="00E77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Responsibilities:</w:t>
      </w:r>
    </w:p>
    <w:p w14:paraId="083F0AAE" w14:textId="77777777" w:rsidR="00E77E65" w:rsidRPr="00E77E65" w:rsidRDefault="00802E63" w:rsidP="00E77E6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Confidentiality</w:t>
      </w:r>
      <w:r w:rsidR="00E77E65">
        <w:rPr>
          <w:sz w:val="24"/>
          <w:szCs w:val="24"/>
        </w:rPr>
        <w:t xml:space="preserve"> of members and the issues raised is upheld at all times.</w:t>
      </w:r>
    </w:p>
    <w:p w14:paraId="75895F05" w14:textId="77777777" w:rsidR="00E77E65" w:rsidRPr="00E77E65" w:rsidRDefault="00E77E65" w:rsidP="00E77E6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uphold NZCOM Code of Ethics and Standards of Midwifery Practice.</w:t>
      </w:r>
    </w:p>
    <w:p w14:paraId="320F2A4B" w14:textId="77777777" w:rsidR="00E77E65" w:rsidRPr="00E77E65" w:rsidRDefault="00E77E65" w:rsidP="00E77E6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uphold Midwifery Council Core Midwifery Competencies.</w:t>
      </w:r>
    </w:p>
    <w:p w14:paraId="0AD6533F" w14:textId="77777777" w:rsidR="00E77E65" w:rsidRPr="00E77E65" w:rsidRDefault="00E77E65" w:rsidP="00E77E6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guide individual members to seek assistance f</w:t>
      </w:r>
      <w:r w:rsidR="00170EB3">
        <w:rPr>
          <w:sz w:val="24"/>
          <w:szCs w:val="24"/>
        </w:rPr>
        <w:t>ro</w:t>
      </w:r>
      <w:r>
        <w:rPr>
          <w:sz w:val="24"/>
          <w:szCs w:val="24"/>
        </w:rPr>
        <w:t>m the appropriate source, if required. This could include advice from NZCOM Midwifery Advisors, NZCOM lawyer or counselling services.</w:t>
      </w:r>
    </w:p>
    <w:p w14:paraId="5B443CC0" w14:textId="77777777" w:rsidR="00E77E65" w:rsidRPr="00E77E65" w:rsidRDefault="00E77E65" w:rsidP="00E77E6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be financially responsible for the budget approved by the </w:t>
      </w:r>
      <w:r w:rsidR="00802E63">
        <w:rPr>
          <w:sz w:val="24"/>
          <w:szCs w:val="24"/>
        </w:rPr>
        <w:t>Canterbury</w:t>
      </w:r>
      <w:r>
        <w:rPr>
          <w:sz w:val="24"/>
          <w:szCs w:val="24"/>
        </w:rPr>
        <w:t xml:space="preserve"> /West Coast region of NZCOM.</w:t>
      </w:r>
    </w:p>
    <w:p w14:paraId="63DB79AC" w14:textId="77777777" w:rsidR="00E77E65" w:rsidRDefault="00E77E65" w:rsidP="00E77E65">
      <w:pPr>
        <w:rPr>
          <w:b/>
          <w:sz w:val="24"/>
          <w:szCs w:val="24"/>
          <w:u w:val="single"/>
        </w:rPr>
      </w:pPr>
    </w:p>
    <w:p w14:paraId="75D7B936" w14:textId="77777777" w:rsidR="00E77E65" w:rsidRDefault="00E77E65" w:rsidP="00E77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Membership:</w:t>
      </w:r>
    </w:p>
    <w:p w14:paraId="6FE944E0" w14:textId="77777777" w:rsidR="00E77E65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will be made up</w:t>
      </w:r>
      <w:r w:rsidR="00FB2C3C">
        <w:rPr>
          <w:sz w:val="24"/>
          <w:szCs w:val="24"/>
        </w:rPr>
        <w:t xml:space="preserve"> of 5 NZCOM midwife members. </w:t>
      </w:r>
    </w:p>
    <w:p w14:paraId="630433BE" w14:textId="77777777" w:rsidR="002D254A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Ideally the midwives on the committee will have been Midwifery Standard’s Reviewers, mentors or preceptors.</w:t>
      </w:r>
    </w:p>
    <w:p w14:paraId="3341EF4B" w14:textId="77777777" w:rsidR="00FB2C3C" w:rsidRDefault="00FB2C3C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committee will be made up of both core and LMC midwives.</w:t>
      </w:r>
    </w:p>
    <w:p w14:paraId="0385DFF9" w14:textId="77777777" w:rsidR="002D254A" w:rsidRPr="002D254A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254A">
        <w:rPr>
          <w:sz w:val="24"/>
          <w:szCs w:val="24"/>
        </w:rPr>
        <w:t>1 member to be nominated as the co-ordinator of the committee.</w:t>
      </w:r>
    </w:p>
    <w:p w14:paraId="41EE1120" w14:textId="77777777" w:rsidR="002D254A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254A">
        <w:rPr>
          <w:sz w:val="24"/>
          <w:szCs w:val="24"/>
        </w:rPr>
        <w:t>A quorum will be 3 members</w:t>
      </w:r>
      <w:r w:rsidR="00FB2C3C">
        <w:rPr>
          <w:sz w:val="24"/>
          <w:szCs w:val="24"/>
        </w:rPr>
        <w:t>.</w:t>
      </w:r>
    </w:p>
    <w:p w14:paraId="6513BEE8" w14:textId="77777777" w:rsidR="002D254A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committee will have the ability to co-opt other members as appropriate to provide support. </w:t>
      </w:r>
    </w:p>
    <w:p w14:paraId="418FB2A8" w14:textId="77777777" w:rsidR="002D254A" w:rsidRDefault="002D254A" w:rsidP="002D2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membership will be reviewed </w:t>
      </w:r>
      <w:r w:rsidR="00FB2C3C">
        <w:rPr>
          <w:sz w:val="24"/>
          <w:szCs w:val="24"/>
        </w:rPr>
        <w:t xml:space="preserve">and ratified </w:t>
      </w:r>
      <w:r>
        <w:rPr>
          <w:sz w:val="24"/>
          <w:szCs w:val="24"/>
        </w:rPr>
        <w:t>at every Canterbury/West Coast region Annual General Meeting (AGM).</w:t>
      </w:r>
    </w:p>
    <w:p w14:paraId="40C5B1D8" w14:textId="77777777" w:rsidR="002D254A" w:rsidRDefault="002D254A" w:rsidP="002D25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Accountability</w:t>
      </w:r>
      <w:r w:rsidR="00802E63">
        <w:rPr>
          <w:b/>
          <w:sz w:val="24"/>
          <w:szCs w:val="24"/>
          <w:u w:val="single"/>
        </w:rPr>
        <w:t>:</w:t>
      </w:r>
    </w:p>
    <w:p w14:paraId="7B448B00" w14:textId="77777777" w:rsidR="002D254A" w:rsidRPr="002D254A" w:rsidRDefault="002D254A" w:rsidP="002D25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Accountable directly to the Canterbury/West Coast NZCOM regional Chair.</w:t>
      </w:r>
    </w:p>
    <w:p w14:paraId="0F956F8C" w14:textId="77777777" w:rsidR="002D254A" w:rsidRPr="002D254A" w:rsidRDefault="00FB2C3C" w:rsidP="002D25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quarterly r</w:t>
      </w:r>
      <w:r w:rsidR="002D254A">
        <w:rPr>
          <w:sz w:val="24"/>
          <w:szCs w:val="24"/>
        </w:rPr>
        <w:t>eport to Canterbury/West Coast regional NZCOM Business meeting.</w:t>
      </w:r>
    </w:p>
    <w:p w14:paraId="72E4FABD" w14:textId="77777777" w:rsidR="002D254A" w:rsidRPr="002D254A" w:rsidRDefault="002D254A" w:rsidP="002D25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Annual report to be presented to Canterbury/West Coast region NZCOM AGM.</w:t>
      </w:r>
    </w:p>
    <w:p w14:paraId="55741D4B" w14:textId="77777777" w:rsidR="002D254A" w:rsidRPr="002D254A" w:rsidRDefault="002D254A" w:rsidP="002D25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women and babies of Aotearoa.</w:t>
      </w:r>
    </w:p>
    <w:p w14:paraId="6294B12B" w14:textId="77777777" w:rsidR="002D254A" w:rsidRPr="00802E63" w:rsidRDefault="002D254A" w:rsidP="002D25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</w:t>
      </w:r>
      <w:r w:rsidR="00802E63">
        <w:rPr>
          <w:sz w:val="24"/>
          <w:szCs w:val="24"/>
        </w:rPr>
        <w:t xml:space="preserve"> the wider midwifery profession.</w:t>
      </w:r>
    </w:p>
    <w:p w14:paraId="7D5DA02D" w14:textId="77777777" w:rsidR="00724381" w:rsidRDefault="00724381" w:rsidP="00802E63">
      <w:pPr>
        <w:rPr>
          <w:b/>
          <w:sz w:val="24"/>
          <w:szCs w:val="24"/>
          <w:u w:val="single"/>
        </w:rPr>
      </w:pPr>
    </w:p>
    <w:p w14:paraId="0BD6CB39" w14:textId="77777777" w:rsidR="00802E63" w:rsidRDefault="00802E63" w:rsidP="00802E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Review:</w:t>
      </w:r>
    </w:p>
    <w:p w14:paraId="4A3EFA56" w14:textId="77777777" w:rsidR="00802E63" w:rsidRDefault="00802E63" w:rsidP="00802E63">
      <w:pPr>
        <w:rPr>
          <w:sz w:val="24"/>
          <w:szCs w:val="24"/>
        </w:rPr>
      </w:pPr>
      <w:r>
        <w:rPr>
          <w:sz w:val="24"/>
          <w:szCs w:val="24"/>
        </w:rPr>
        <w:t>The Wellness Committee’s function and purpose will be reviewed annual</w:t>
      </w:r>
      <w:r w:rsidR="00FB2C3C">
        <w:rPr>
          <w:sz w:val="24"/>
          <w:szCs w:val="24"/>
        </w:rPr>
        <w:t>ly</w:t>
      </w:r>
      <w:r>
        <w:rPr>
          <w:sz w:val="24"/>
          <w:szCs w:val="24"/>
        </w:rPr>
        <w:t xml:space="preserve"> at the time of the Canterbury/West Coast NZCOM regional AGM.</w:t>
      </w:r>
    </w:p>
    <w:p w14:paraId="6D168AA8" w14:textId="77777777" w:rsidR="00FB2C3C" w:rsidRDefault="00FB2C3C" w:rsidP="00802E63">
      <w:pPr>
        <w:rPr>
          <w:b/>
          <w:sz w:val="24"/>
          <w:szCs w:val="24"/>
          <w:u w:val="single"/>
        </w:rPr>
      </w:pPr>
    </w:p>
    <w:p w14:paraId="14D251EF" w14:textId="77777777" w:rsidR="00802E63" w:rsidRDefault="00802E63" w:rsidP="00802E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Meetings:</w:t>
      </w:r>
    </w:p>
    <w:p w14:paraId="639DFDE3" w14:textId="77777777" w:rsidR="00802E63" w:rsidRDefault="00802E63" w:rsidP="00802E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2E63">
        <w:rPr>
          <w:sz w:val="24"/>
          <w:szCs w:val="24"/>
        </w:rPr>
        <w:t>Meetings will occur as necessary dependant on requests for support.</w:t>
      </w:r>
    </w:p>
    <w:p w14:paraId="3F21D2EB" w14:textId="77777777" w:rsidR="00802E63" w:rsidRDefault="00802E63" w:rsidP="00802E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These meetings may occur face to face however correspondence via email or phone is equally acceptable particularly in situations requiring a quick response.</w:t>
      </w:r>
    </w:p>
    <w:p w14:paraId="0FA558F7" w14:textId="77777777" w:rsidR="00802E63" w:rsidRDefault="00802E63" w:rsidP="00802E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requests and decisions need to go via the</w:t>
      </w:r>
      <w:r w:rsidR="00724381">
        <w:rPr>
          <w:sz w:val="24"/>
          <w:szCs w:val="24"/>
        </w:rPr>
        <w:t xml:space="preserve"> committee co-ordinator or their proxy. </w:t>
      </w:r>
    </w:p>
    <w:p w14:paraId="5552BC2B" w14:textId="77777777" w:rsidR="00802E63" w:rsidRDefault="00802E63" w:rsidP="00802E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shared information is to be destroyed/deleted by the other committee members once the situation has resolved. The co-ordinator will keep information for purposes of r</w:t>
      </w:r>
      <w:r w:rsidR="00724381">
        <w:rPr>
          <w:sz w:val="24"/>
          <w:szCs w:val="24"/>
        </w:rPr>
        <w:t>eporting only and then destroy/delete it</w:t>
      </w:r>
      <w:r>
        <w:rPr>
          <w:sz w:val="24"/>
          <w:szCs w:val="24"/>
        </w:rPr>
        <w:t>.</w:t>
      </w:r>
    </w:p>
    <w:p w14:paraId="62099F8D" w14:textId="77777777" w:rsidR="00802E63" w:rsidRPr="00802E63" w:rsidRDefault="00802E63" w:rsidP="00802E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only informatio</w:t>
      </w:r>
      <w:r w:rsidR="00724381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reported on will be trends, statistics and budget. </w:t>
      </w:r>
    </w:p>
    <w:sectPr w:rsidR="00802E63" w:rsidRPr="00802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749B" w14:textId="77777777" w:rsidR="00E834D6" w:rsidRDefault="00E834D6" w:rsidP="00802E63">
      <w:pPr>
        <w:spacing w:after="0" w:line="240" w:lineRule="auto"/>
      </w:pPr>
      <w:r>
        <w:separator/>
      </w:r>
    </w:p>
  </w:endnote>
  <w:endnote w:type="continuationSeparator" w:id="0">
    <w:p w14:paraId="7DB42F64" w14:textId="77777777" w:rsidR="00E834D6" w:rsidRDefault="00E834D6" w:rsidP="0080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0917" w14:textId="77777777" w:rsidR="00802E63" w:rsidRDefault="0080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51FA" w14:textId="77777777" w:rsidR="00802E63" w:rsidRDefault="0080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B49A" w14:textId="77777777" w:rsidR="00802E63" w:rsidRDefault="0080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CF5C" w14:textId="77777777" w:rsidR="00E834D6" w:rsidRDefault="00E834D6" w:rsidP="00802E63">
      <w:pPr>
        <w:spacing w:after="0" w:line="240" w:lineRule="auto"/>
      </w:pPr>
      <w:r>
        <w:separator/>
      </w:r>
    </w:p>
  </w:footnote>
  <w:footnote w:type="continuationSeparator" w:id="0">
    <w:p w14:paraId="39EC78D9" w14:textId="77777777" w:rsidR="00E834D6" w:rsidRDefault="00E834D6" w:rsidP="0080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B3C2" w14:textId="77777777" w:rsidR="00802E63" w:rsidRDefault="0080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85EC" w14:textId="77777777" w:rsidR="00802E63" w:rsidRDefault="0080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8ECA" w14:textId="77777777" w:rsidR="00802E63" w:rsidRDefault="0080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36A"/>
    <w:multiLevelType w:val="hybridMultilevel"/>
    <w:tmpl w:val="609EF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6AC"/>
    <w:multiLevelType w:val="hybridMultilevel"/>
    <w:tmpl w:val="99AE5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551"/>
    <w:multiLevelType w:val="hybridMultilevel"/>
    <w:tmpl w:val="9EA0D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EC0"/>
    <w:multiLevelType w:val="hybridMultilevel"/>
    <w:tmpl w:val="50F63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5"/>
    <w:rsid w:val="000038BB"/>
    <w:rsid w:val="00170EB3"/>
    <w:rsid w:val="002D254A"/>
    <w:rsid w:val="004A1594"/>
    <w:rsid w:val="004A2AA0"/>
    <w:rsid w:val="004C230B"/>
    <w:rsid w:val="00615FEB"/>
    <w:rsid w:val="00724381"/>
    <w:rsid w:val="00802E63"/>
    <w:rsid w:val="008F1E16"/>
    <w:rsid w:val="00AC56BC"/>
    <w:rsid w:val="00DF39EC"/>
    <w:rsid w:val="00E77E65"/>
    <w:rsid w:val="00E834D6"/>
    <w:rsid w:val="00F607BF"/>
    <w:rsid w:val="00FB0FE0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C95DE"/>
  <w15:docId w15:val="{5FECF9AB-0070-4BB2-97B9-6AB4455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3"/>
  </w:style>
  <w:style w:type="paragraph" w:styleId="Footer">
    <w:name w:val="footer"/>
    <w:basedOn w:val="Normal"/>
    <w:link w:val="FooterChar"/>
    <w:uiPriority w:val="99"/>
    <w:unhideWhenUsed/>
    <w:rsid w:val="0080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B963-49A2-434A-B1F7-AD12430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Gwen Glazzard</cp:lastModifiedBy>
  <cp:revision>2</cp:revision>
  <dcterms:created xsi:type="dcterms:W3CDTF">2018-11-14T01:10:00Z</dcterms:created>
  <dcterms:modified xsi:type="dcterms:W3CDTF">2018-11-14T01:10:00Z</dcterms:modified>
</cp:coreProperties>
</file>